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34" w:rsidRDefault="00F94B34" w:rsidP="00F94B34">
      <w:pPr>
        <w:jc w:val="center"/>
      </w:pPr>
      <w:r>
        <w:rPr>
          <w:rFonts w:ascii="Times New Roman" w:hAnsi="Times New Roman"/>
          <w:b/>
          <w:color w:val="000000"/>
          <w:sz w:val="28"/>
          <w:szCs w:val="28"/>
        </w:rPr>
        <w:t>В.2. Гидротехнические сооружения объектов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 На каком основании водные объекты могут предоставляться в пользование для строительства гидротехнических сооружений, если такое строительство связано с изменением дна и берегов водных объектов?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2. Что представляет собой государственный мониторинг водных объектов?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3. Частью какого мониторинга является государственный мониторинг водных объектов?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4. Что входит в понятие «водохозяйственная система» при эксплуатации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5. Сколько лет составляет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6. Может ли быть увеличен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7. Какие сооружения из перечисленных не относятся к гидротехническим?</w:t>
      </w:r>
    </w:p>
    <w:p w:rsidR="00F94B34" w:rsidRDefault="00F94B34" w:rsidP="00F94B34">
      <w:pPr>
        <w:jc w:val="both"/>
      </w:pPr>
    </w:p>
    <w:p w:rsidR="00F94B34" w:rsidRDefault="00F94B34" w:rsidP="00F94B34">
      <w:pPr>
        <w:jc w:val="both"/>
      </w:pPr>
      <w:r>
        <w:rPr>
          <w:rFonts w:ascii="Times New Roman" w:hAnsi="Times New Roman"/>
          <w:color w:val="000000"/>
          <w:sz w:val="24"/>
          <w:szCs w:val="24"/>
        </w:rPr>
        <w:t>8. Что называется декларацией безопасности гидротехнического сооружения объекта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9. Что понимается под критериями безопасности гидротехнического сооружения объекта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10. Что из перечисленного не относится к полномочиям Правительства Российской Федерации в области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11. Кем осуществляются функции по контролю и надзору в сфере безопасного ведения работ, связанных с эксплуатацией гидротехнических сооружений на объектах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12. Что из перечисленного не обязан осуществлять собственник гидротехнического сооружения (эксплуатирующая организация)?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13. Что является основанием для выдачи разрешения на эксплуатацию гидротехнического сооружения, находящегося в эксплуатации?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14. Что из перечисленного не обязан осуществлять собственник гидротехнического сооружения (эксплуатирующая организация)?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15. С каким федеральным органом исполнительной власти собственник гидротехнического сооружения обязан согласовывать Правила эксплуатации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16. Какой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t>17. Какие гидротехнические сооружения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18. Какой срок действия страховых тарифов предусмотрен при обязательном страховании гражданской ответственности владельца гидротехнического сооружения за причинение вреда в результате аварии?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19. Каков максимальный размер страховой выплаты, выплачиваемой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20. 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21.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на объекте промышленности?</w:t>
      </w:r>
    </w:p>
    <w:p w:rsidR="00F94B34" w:rsidRDefault="00F94B34" w:rsidP="00F94B34">
      <w:pPr>
        <w:jc w:val="both"/>
      </w:pPr>
    </w:p>
    <w:p w:rsidR="00F94B34" w:rsidRDefault="00F94B34" w:rsidP="00F94B34">
      <w:pPr>
        <w:jc w:val="both"/>
      </w:pPr>
      <w:r>
        <w:rPr>
          <w:rFonts w:ascii="Times New Roman" w:hAnsi="Times New Roman"/>
          <w:color w:val="000000"/>
          <w:sz w:val="24"/>
          <w:szCs w:val="24"/>
        </w:rPr>
        <w:t>22. 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23. В какой срок страхователь обязан сообщить страховщику об аварии на гидротехническом сооружении в порядке, установленном правилами обязательного страхования?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24. Какой срок исковой давности по требованию об осуществлении компенсационных выплат в счет возмещения вреда, причиненного потерпевшим при аварии на гидротехническом сооружении установлен законодательством Российской Федерации?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25. На что не уполномочены федеральные органы исполнительной власти, осуществляющие государственный контроль (надзор)?</w:t>
      </w:r>
    </w:p>
    <w:p w:rsidR="00F94B34" w:rsidRDefault="00F94B34" w:rsidP="00F94B34">
      <w:pPr>
        <w:jc w:val="both"/>
      </w:pPr>
    </w:p>
    <w:p w:rsidR="00F94B34" w:rsidRDefault="00F94B34" w:rsidP="00F94B34">
      <w:pPr>
        <w:jc w:val="both"/>
      </w:pPr>
      <w:r>
        <w:rPr>
          <w:rFonts w:ascii="Times New Roman" w:hAnsi="Times New Roman"/>
          <w:color w:val="000000"/>
          <w:sz w:val="24"/>
          <w:szCs w:val="24"/>
        </w:rPr>
        <w:t>26. За чей счет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объекта промышленности (за исключением обстоятельств вследствие непреодолимой силы) ?</w:t>
      </w:r>
    </w:p>
    <w:p w:rsidR="00F94B34" w:rsidRDefault="00F94B34" w:rsidP="00F94B34">
      <w:pPr>
        <w:jc w:val="both"/>
      </w:pPr>
    </w:p>
    <w:p w:rsidR="00F94B34" w:rsidRDefault="00F94B34" w:rsidP="00F94B34">
      <w:pPr>
        <w:jc w:val="both"/>
      </w:pPr>
      <w:r>
        <w:rPr>
          <w:rFonts w:ascii="Times New Roman" w:hAnsi="Times New Roman"/>
          <w:color w:val="000000"/>
          <w:sz w:val="24"/>
          <w:szCs w:val="24"/>
        </w:rPr>
        <w:t>27. Подлежит ли возмещению 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28. Какие из перечисленных объектов относятся к особо опасным в соответствии с Градостроительным кодексом Российской Федерации?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29. Что из перечисленного не входит в сферу применения Федерального закона от 27 декабря 2002 г. № 184-ФЗ «О техническом регулировании»?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30. Какие меры административного наказания предусмотрены для должностных лиц за нарушение норм и правил безопасности гидротехнических сооружений объектов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31. Какие меры административного наказания предусмотрены для юридических лиц за нарушение норм и правил безопасности гидротехнических сооружений объектов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32. Кто обязан финансировать мероприятия по защите работников организаций от чрезвычайных ситуаций?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33. Кто и каким образом определяет границы зон чрезвычайной ситуации?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34. Каким образом определяются границы зон экстренного оповещения населения при возникновении чрезвычайных ситуаций?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35. Каким образом проводятся планирование и осуществление мероприятий по защите населения и территорий от чрезвычайных ситуаций?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36. Что не входит в обязанности организаций в области защиты населения и территорий от чрезвычайных ситуаций?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37. В каком документе содержатся сведения о соответствии гидротехнического сооружения критериям безопасности?</w:t>
      </w:r>
    </w:p>
    <w:p w:rsidR="00F94B34" w:rsidRDefault="00F94B34" w:rsidP="00F94B34">
      <w:pPr>
        <w:jc w:val="both"/>
      </w:pPr>
    </w:p>
    <w:p w:rsidR="00F94B34" w:rsidRDefault="00F94B34" w:rsidP="00F94B34">
      <w:pPr>
        <w:jc w:val="both"/>
      </w:pPr>
      <w:r>
        <w:rPr>
          <w:rFonts w:ascii="Times New Roman" w:hAnsi="Times New Roman"/>
          <w:color w:val="000000"/>
          <w:sz w:val="24"/>
          <w:szCs w:val="24"/>
        </w:rPr>
        <w:t>38. Какой срок установлен для предоставления государственной услуги по утверждению декларации безопасности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39. В соответствии с чем проводится государственная экспертиза проектной документации гидротехнических сооружений, в состав которой входит декларация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40. Какой федеральный орган исполнительной власти уполномочен предоставлять услугу по утверждению декларации безопасности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41. В каком из перечисленных случаев заявителю может быть отказано в утверждении декларации безопасности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42. Какой федеральный орган исполнительной власти уполномочен предоставлять услугу по выдаче разрешения на эксплуатацию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43. Какой срок выдачи разрешения на эксплуатацию гидротехнического сооружения установлен Административным регламентом Ростехнадзора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44. Предоставления каких документов для выдачи разрешения на эксплуатацию гидротехнического сооружения не вправе требовать Ростехнадзор и его территориальные органы от заявителя?</w:t>
      </w:r>
    </w:p>
    <w:p w:rsidR="00F94B34" w:rsidRDefault="00F94B34" w:rsidP="00F94B34">
      <w:pPr>
        <w:jc w:val="both"/>
      </w:pPr>
    </w:p>
    <w:p w:rsidR="00F94B34" w:rsidRDefault="00F94B34" w:rsidP="00F94B34">
      <w:pPr>
        <w:jc w:val="both"/>
      </w:pPr>
      <w:r>
        <w:rPr>
          <w:rFonts w:ascii="Times New Roman" w:hAnsi="Times New Roman"/>
          <w:color w:val="000000"/>
          <w:sz w:val="24"/>
          <w:szCs w:val="24"/>
        </w:rPr>
        <w:t>45. В каком из перечисленных случаев заявителю может быть отказано в выдаче разрешения?</w:t>
      </w:r>
    </w:p>
    <w:p w:rsidR="00F94B34" w:rsidRDefault="00F94B34" w:rsidP="00F94B34">
      <w:pPr>
        <w:jc w:val="both"/>
      </w:pPr>
    </w:p>
    <w:p w:rsidR="00F94B34" w:rsidRPr="00E7051D" w:rsidRDefault="00F94B34" w:rsidP="00F94B34">
      <w:pPr>
        <w:jc w:val="both"/>
        <w:rPr>
          <w:lang w:val="ru-RU"/>
        </w:rPr>
      </w:pPr>
      <w:r>
        <w:rPr>
          <w:rFonts w:ascii="Times New Roman" w:hAnsi="Times New Roman"/>
          <w:color w:val="000000"/>
          <w:sz w:val="24"/>
          <w:szCs w:val="24"/>
        </w:rPr>
        <w:lastRenderedPageBreak/>
        <w:t>46. Какие общие требования безопасности необходимо учитывать при обеспечении безопасности гидротехнических сооружений?</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47. По истечении какого срока эксплуатации все напорные гидротехнические сооружения независимо от их состояния должны периодически подвергаться многофакторному исследованию с оценкой их прочности, устойчивости и эксплуатационной надежности?</w:t>
      </w:r>
    </w:p>
    <w:p w:rsidR="00F94B34" w:rsidRDefault="00F94B34" w:rsidP="00F94B34">
      <w:pPr>
        <w:jc w:val="both"/>
      </w:pPr>
    </w:p>
    <w:p w:rsidR="00F94B34" w:rsidRDefault="00F94B34" w:rsidP="00F94B34">
      <w:pPr>
        <w:jc w:val="both"/>
      </w:pPr>
      <w:r>
        <w:rPr>
          <w:rFonts w:ascii="Times New Roman" w:hAnsi="Times New Roman"/>
          <w:color w:val="000000"/>
          <w:sz w:val="24"/>
          <w:szCs w:val="24"/>
        </w:rPr>
        <w:t>48. Какие участки бетонных гидротехнических сооружений не подвергаются первоочередной проверке прочности бетона?</w:t>
      </w:r>
    </w:p>
    <w:p w:rsidR="00F94B34" w:rsidRDefault="00F94B34" w:rsidP="00F94B34">
      <w:pPr>
        <w:jc w:val="both"/>
      </w:pPr>
    </w:p>
    <w:p w:rsidR="00F94B34" w:rsidRDefault="00F94B34" w:rsidP="00F94B34">
      <w:pPr>
        <w:jc w:val="both"/>
      </w:pPr>
      <w:r>
        <w:rPr>
          <w:rFonts w:ascii="Times New Roman" w:hAnsi="Times New Roman"/>
          <w:color w:val="000000"/>
          <w:sz w:val="24"/>
          <w:szCs w:val="24"/>
        </w:rPr>
        <w:t>49. С какой периодичностью в течение эксплуатации крупнообломочный материал упорных призм, подвергающийся сезонному замораживанию и оттаиванию, должен испытываться на механическую и сдвиговую прочность?</w:t>
      </w:r>
    </w:p>
    <w:p w:rsidR="00F94B34" w:rsidRDefault="00F94B34" w:rsidP="00F94B34">
      <w:pPr>
        <w:jc w:val="both"/>
      </w:pPr>
    </w:p>
    <w:p w:rsidR="00F94B34" w:rsidRPr="00E7051D" w:rsidRDefault="00F94B34" w:rsidP="00F94B34">
      <w:pPr>
        <w:jc w:val="both"/>
        <w:rPr>
          <w:lang w:val="ru-RU"/>
        </w:rPr>
      </w:pPr>
      <w:r>
        <w:rPr>
          <w:rFonts w:ascii="Times New Roman" w:hAnsi="Times New Roman"/>
          <w:color w:val="000000"/>
          <w:sz w:val="24"/>
          <w:szCs w:val="24"/>
        </w:rPr>
        <w:t>50. Какие из перечисленных мероприятий необходимо обеспечивать при эксплуатации подземных зданий гидроэлектростанций?</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51. В каком случае допускается превышение нормального подпорного уровня верхних бьефов гидроузлов?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52. Какие меры безопасности должны быть приняты при останове гидроагрегатов в морозный период?</w:t>
      </w:r>
    </w:p>
    <w:p w:rsidR="00F94B34" w:rsidRDefault="00F94B34" w:rsidP="00F94B34">
      <w:pPr>
        <w:jc w:val="both"/>
      </w:pPr>
    </w:p>
    <w:p w:rsidR="00F94B34" w:rsidRDefault="00F94B34" w:rsidP="00F94B34">
      <w:pPr>
        <w:jc w:val="both"/>
      </w:pPr>
      <w:r>
        <w:rPr>
          <w:rFonts w:ascii="Times New Roman" w:hAnsi="Times New Roman"/>
          <w:color w:val="000000"/>
          <w:sz w:val="24"/>
          <w:szCs w:val="24"/>
        </w:rPr>
        <w:t>53. С какой периодичностью должна проводиться проверка состояния аэрационных устройств напорных водоводов?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54. Что не включается в местную инструкцию по эксплуатации гидроузла?</w:t>
      </w:r>
    </w:p>
    <w:p w:rsidR="00F94B34" w:rsidRDefault="00F94B34" w:rsidP="00F94B34">
      <w:pPr>
        <w:jc w:val="both"/>
      </w:pPr>
    </w:p>
    <w:p w:rsidR="00F94B34" w:rsidRDefault="00F94B34" w:rsidP="00F94B34">
      <w:pPr>
        <w:jc w:val="both"/>
      </w:pPr>
      <w:r>
        <w:rPr>
          <w:rFonts w:ascii="Times New Roman" w:hAnsi="Times New Roman"/>
          <w:color w:val="000000"/>
          <w:sz w:val="24"/>
          <w:szCs w:val="24"/>
        </w:rPr>
        <w:t>55. Какое из положений не соответствует Правилам технической эксплуатации электрических станций и сетей?</w:t>
      </w:r>
    </w:p>
    <w:p w:rsidR="00F94B34" w:rsidRDefault="00F94B34" w:rsidP="00F94B34">
      <w:pPr>
        <w:jc w:val="both"/>
      </w:pPr>
    </w:p>
    <w:p w:rsidR="00F94B34" w:rsidRDefault="00F94B34" w:rsidP="00F94B34">
      <w:pPr>
        <w:jc w:val="both"/>
      </w:pPr>
      <w:r>
        <w:rPr>
          <w:rFonts w:ascii="Times New Roman" w:hAnsi="Times New Roman"/>
          <w:color w:val="000000"/>
          <w:sz w:val="24"/>
          <w:szCs w:val="24"/>
        </w:rPr>
        <w:t>56. С какой периодичностью должны анализироваться данные натурных наблюдений за состоянием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57. Что не соответствует требованиям к эксплуатации контрольно-измерительной аппаратуры, устанавливаемой на гидротехнических сооружениях?</w:t>
      </w:r>
    </w:p>
    <w:p w:rsidR="00F94B34" w:rsidRDefault="00F94B34" w:rsidP="00F94B34">
      <w:pPr>
        <w:jc w:val="both"/>
      </w:pPr>
    </w:p>
    <w:p w:rsidR="00F94B34" w:rsidRDefault="00F94B34" w:rsidP="00F94B34">
      <w:pPr>
        <w:jc w:val="both"/>
      </w:pPr>
      <w:r>
        <w:rPr>
          <w:rFonts w:ascii="Times New Roman" w:hAnsi="Times New Roman"/>
          <w:color w:val="000000"/>
          <w:sz w:val="24"/>
          <w:szCs w:val="24"/>
        </w:rPr>
        <w:t>58. Какой документ регламентирует объем наблюдений и состав контрольно-измерительной аппаратуры, устанавливаемой на гидротехническом сооружении?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59. С какой периодичностью и в каком объеме должен проводиться надзор за режимом уровней бьефов гидроузла, фильтрационным режимом в основании и теле грунтовых, бетонных сооружений и береговых примыканий?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60. Какие функции не возлагаются на специальную комиссию, ежегодно назначаемую на электростанциях до наступления весеннего половодья?</w:t>
      </w:r>
    </w:p>
    <w:p w:rsidR="00F94B34" w:rsidRDefault="00F94B34" w:rsidP="00F94B34">
      <w:pPr>
        <w:jc w:val="both"/>
      </w:pPr>
    </w:p>
    <w:p w:rsidR="00F94B34" w:rsidRDefault="00F94B34" w:rsidP="00F94B34">
      <w:pPr>
        <w:jc w:val="both"/>
      </w:pPr>
      <w:r>
        <w:rPr>
          <w:rFonts w:ascii="Times New Roman" w:hAnsi="Times New Roman"/>
          <w:color w:val="000000"/>
          <w:sz w:val="24"/>
          <w:szCs w:val="24"/>
        </w:rPr>
        <w:t>61. Как часто должен производиться осмотр подводных частей сооружений и туннелей?</w:t>
      </w:r>
    </w:p>
    <w:p w:rsidR="00F94B34" w:rsidRDefault="00F94B34" w:rsidP="00F94B34">
      <w:pPr>
        <w:jc w:val="both"/>
      </w:pPr>
    </w:p>
    <w:p w:rsidR="00F94B34" w:rsidRDefault="00F94B34" w:rsidP="00F94B34">
      <w:pPr>
        <w:jc w:val="both"/>
      </w:pPr>
      <w:r>
        <w:rPr>
          <w:rFonts w:ascii="Times New Roman" w:hAnsi="Times New Roman"/>
          <w:color w:val="000000"/>
          <w:sz w:val="24"/>
          <w:szCs w:val="24"/>
        </w:rPr>
        <w:t>62. В какие сроки должно проводиться инструментальное обследование состояния основных затворов гидротехнических сооружений, находящихся в эксплуатации 25 лет и более?</w:t>
      </w:r>
    </w:p>
    <w:p w:rsidR="00F94B34" w:rsidRDefault="00F94B34" w:rsidP="00F94B34">
      <w:pPr>
        <w:jc w:val="both"/>
      </w:pPr>
    </w:p>
    <w:p w:rsidR="00F94B34" w:rsidRDefault="00F94B34" w:rsidP="00F94B34">
      <w:pPr>
        <w:jc w:val="both"/>
      </w:pPr>
      <w:r>
        <w:rPr>
          <w:rFonts w:ascii="Times New Roman" w:hAnsi="Times New Roman"/>
          <w:color w:val="000000"/>
          <w:sz w:val="24"/>
          <w:szCs w:val="24"/>
        </w:rPr>
        <w:t>63. С какой периодичностью производится пересмотр основных правил использования водных ресурсов водохранилища и правил эксплуатации водохранилища электростанций?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64. Каким образом должна определяться скорость изменения расхода воды через водосбросные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65. Какие требования к режиму работы каналов гидроэлектростанций в период шугохода указаны неверно?</w:t>
      </w:r>
    </w:p>
    <w:p w:rsidR="00F94B34" w:rsidRDefault="00F94B34" w:rsidP="00F94B34">
      <w:pPr>
        <w:jc w:val="both"/>
      </w:pPr>
    </w:p>
    <w:p w:rsidR="00F94B34" w:rsidRDefault="00F94B34" w:rsidP="00F94B34">
      <w:pPr>
        <w:jc w:val="both"/>
      </w:pPr>
      <w:r>
        <w:rPr>
          <w:rFonts w:ascii="Times New Roman" w:hAnsi="Times New Roman"/>
          <w:color w:val="000000"/>
          <w:sz w:val="24"/>
          <w:szCs w:val="24"/>
        </w:rPr>
        <w:t>66. 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67. Какие меры для уменьшения заиления водохранилищ, бьефов, бассейнов, каналов не применяются?</w:t>
      </w:r>
    </w:p>
    <w:p w:rsidR="00F94B34" w:rsidRDefault="00F94B34" w:rsidP="00F94B34">
      <w:pPr>
        <w:jc w:val="both"/>
      </w:pPr>
    </w:p>
    <w:p w:rsidR="00F94B34" w:rsidRDefault="00F94B34" w:rsidP="00F94B34">
      <w:pPr>
        <w:jc w:val="both"/>
      </w:pPr>
      <w:r>
        <w:rPr>
          <w:rFonts w:ascii="Times New Roman" w:hAnsi="Times New Roman"/>
          <w:color w:val="000000"/>
          <w:sz w:val="24"/>
          <w:szCs w:val="24"/>
        </w:rPr>
        <w:t>68. Каким должно быть содержание активного хлора в воде на выходе из конденсатора при хлорировании охлаждающей воды для предотвращения загрязнения теплообменников органическими отложениями?</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69. В каких пределах должно быть содержание медного купороса при обработке воды для уничтожения водорослей в оборотной системе с градирнями и брызгальными устройствами?</w:t>
      </w:r>
    </w:p>
    <w:p w:rsidR="00F94B34" w:rsidRDefault="00F94B34" w:rsidP="00F94B34">
      <w:pPr>
        <w:jc w:val="both"/>
      </w:pPr>
    </w:p>
    <w:p w:rsidR="00F94B34" w:rsidRDefault="00F94B34" w:rsidP="00F94B34">
      <w:pPr>
        <w:jc w:val="both"/>
      </w:pPr>
      <w:r>
        <w:rPr>
          <w:rFonts w:ascii="Times New Roman" w:hAnsi="Times New Roman"/>
          <w:color w:val="000000"/>
          <w:sz w:val="24"/>
          <w:szCs w:val="24"/>
        </w:rPr>
        <w:t>70. Какого значения от проектного не должно превышать отклонение напора циркуляционного насоса из-за загрязнения систем?</w:t>
      </w:r>
    </w:p>
    <w:p w:rsidR="00F94B34" w:rsidRDefault="00F94B34" w:rsidP="00F94B34">
      <w:pPr>
        <w:jc w:val="both"/>
      </w:pPr>
    </w:p>
    <w:p w:rsidR="00F94B34" w:rsidRDefault="00F94B34" w:rsidP="00F94B34">
      <w:pPr>
        <w:jc w:val="both"/>
      </w:pPr>
      <w:r>
        <w:rPr>
          <w:rFonts w:ascii="Times New Roman" w:hAnsi="Times New Roman"/>
          <w:color w:val="000000"/>
          <w:sz w:val="24"/>
          <w:szCs w:val="24"/>
        </w:rPr>
        <w:t>71. С какой периодичностью должен проводиться осмотр основных конструкций градирен и брызгальных устройств?</w:t>
      </w:r>
    </w:p>
    <w:p w:rsidR="00F94B34" w:rsidRDefault="00F94B34" w:rsidP="00F94B34">
      <w:pPr>
        <w:jc w:val="both"/>
      </w:pPr>
    </w:p>
    <w:p w:rsidR="00F94B34" w:rsidRDefault="00F94B34" w:rsidP="00F94B34">
      <w:pPr>
        <w:jc w:val="both"/>
      </w:pPr>
      <w:r>
        <w:rPr>
          <w:rFonts w:ascii="Times New Roman" w:hAnsi="Times New Roman"/>
          <w:color w:val="000000"/>
          <w:sz w:val="24"/>
          <w:szCs w:val="24"/>
        </w:rPr>
        <w:t>72. В какие сроки должны промываться водораспределительные системы градирен и брызгальных бассейнов?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73. С какой периодичностью должны осматриваться решетки и сетки градирен и брызгальных устройств?</w:t>
      </w:r>
    </w:p>
    <w:p w:rsidR="00F94B34" w:rsidRDefault="00F94B34" w:rsidP="00F94B34">
      <w:pPr>
        <w:jc w:val="both"/>
      </w:pPr>
    </w:p>
    <w:p w:rsidR="00F94B34" w:rsidRDefault="00F94B34" w:rsidP="00F94B34">
      <w:pPr>
        <w:jc w:val="both"/>
      </w:pPr>
      <w:r>
        <w:rPr>
          <w:rFonts w:ascii="Times New Roman" w:hAnsi="Times New Roman"/>
          <w:color w:val="000000"/>
          <w:sz w:val="24"/>
          <w:szCs w:val="24"/>
        </w:rPr>
        <w:t>74. Какого уровня не должен превышать перепад воды на решетках и сетках градирен и брызгальных устройств?</w:t>
      </w:r>
    </w:p>
    <w:p w:rsidR="00F94B34" w:rsidRDefault="00F94B34" w:rsidP="00F94B34">
      <w:pPr>
        <w:jc w:val="both"/>
      </w:pPr>
    </w:p>
    <w:p w:rsidR="00F94B34" w:rsidRDefault="00F94B34" w:rsidP="00F94B34">
      <w:pPr>
        <w:jc w:val="both"/>
      </w:pPr>
      <w:r>
        <w:rPr>
          <w:rFonts w:ascii="Times New Roman" w:hAnsi="Times New Roman"/>
          <w:color w:val="000000"/>
          <w:sz w:val="24"/>
          <w:szCs w:val="24"/>
        </w:rPr>
        <w:t>75. С какой периодичностью необходимо проводить детальное обследование металлических каркасов вытяжных башен обшивных градирен?</w:t>
      </w:r>
    </w:p>
    <w:p w:rsidR="00F94B34" w:rsidRDefault="00F94B34" w:rsidP="00F94B34">
      <w:pPr>
        <w:jc w:val="both"/>
      </w:pPr>
    </w:p>
    <w:p w:rsidR="00F94B34" w:rsidRDefault="00F94B34" w:rsidP="00F94B34">
      <w:pPr>
        <w:jc w:val="both"/>
      </w:pPr>
      <w:r>
        <w:rPr>
          <w:rFonts w:ascii="Times New Roman" w:hAnsi="Times New Roman"/>
          <w:color w:val="000000"/>
          <w:sz w:val="24"/>
          <w:szCs w:val="24"/>
        </w:rPr>
        <w:t>76. С какой периодичностью должны проводиться обследования и испытания систем технического водоснабжения?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77. Кем предоставляется государственная услуга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78. Какой размер государственной пошлины установлен за предоставление государственной услуги по определению экспертных центров, проводящих государственную экспертизу деклараций безопасности ГТС?</w:t>
      </w:r>
    </w:p>
    <w:p w:rsidR="00F94B34" w:rsidRDefault="00F94B34" w:rsidP="00F94B34">
      <w:pPr>
        <w:jc w:val="both"/>
      </w:pPr>
    </w:p>
    <w:p w:rsidR="00F94B34" w:rsidRPr="00E7051D" w:rsidRDefault="00F94B34" w:rsidP="00F94B34">
      <w:pPr>
        <w:jc w:val="both"/>
        <w:rPr>
          <w:lang w:val="ru-RU"/>
        </w:rPr>
      </w:pPr>
      <w:r>
        <w:rPr>
          <w:rFonts w:ascii="Times New Roman" w:hAnsi="Times New Roman"/>
          <w:color w:val="000000"/>
          <w:sz w:val="24"/>
          <w:szCs w:val="24"/>
        </w:rPr>
        <w:t>79. Какие документы прикладываются к заявлению о включении в перечень экспертных центров, проводящих государственную экспертизу деклараций безопасности ГТС?</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80. Какой документ выдается заявителю при включении его в перечень экспертных центров, проводящих государственную экспертизу деклараций безопасности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81.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82. В какой сфере Федеральная служба по экологическому, технологическому и атомному надзору не осуществляет контроль и надзор?</w:t>
      </w:r>
    </w:p>
    <w:p w:rsidR="00F94B34" w:rsidRDefault="00F94B34" w:rsidP="00F94B34">
      <w:pPr>
        <w:jc w:val="both"/>
      </w:pPr>
    </w:p>
    <w:p w:rsidR="00F94B34" w:rsidRDefault="00F94B34" w:rsidP="00F94B34">
      <w:pPr>
        <w:jc w:val="both"/>
      </w:pPr>
      <w:r>
        <w:rPr>
          <w:rFonts w:ascii="Times New Roman" w:hAnsi="Times New Roman"/>
          <w:color w:val="000000"/>
          <w:sz w:val="24"/>
          <w:szCs w:val="24"/>
        </w:rPr>
        <w:t>83. Какой федеральный орган исполнительной власти осуществляет регистрацию опасных производственных объектов и ведет реестр таких объектов?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84. Какую из перечисленных функций по контролю и надзору не осуществляет Федеральная служба по экологическому, технологическому и атомному надзору?</w:t>
      </w:r>
    </w:p>
    <w:p w:rsidR="00F94B34" w:rsidRDefault="00F94B34" w:rsidP="00F94B34">
      <w:pPr>
        <w:jc w:val="both"/>
      </w:pPr>
    </w:p>
    <w:p w:rsidR="00F94B34" w:rsidRDefault="00F94B34" w:rsidP="00F94B34">
      <w:pPr>
        <w:jc w:val="both"/>
      </w:pPr>
      <w:r>
        <w:rPr>
          <w:rFonts w:ascii="Times New Roman" w:hAnsi="Times New Roman"/>
          <w:color w:val="000000"/>
          <w:sz w:val="24"/>
          <w:szCs w:val="24"/>
        </w:rPr>
        <w:t>85. Какой срок установлен для предоставления государственной услуги по согласованию Правил эксплуатации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86. 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87. Какие сведения не может содержать Технический регламент?</w:t>
      </w:r>
    </w:p>
    <w:p w:rsidR="00F94B34" w:rsidRDefault="00F94B34" w:rsidP="00F94B34">
      <w:pPr>
        <w:jc w:val="both"/>
      </w:pPr>
    </w:p>
    <w:p w:rsidR="00F94B34" w:rsidRDefault="00F94B34" w:rsidP="00F94B34">
      <w:pPr>
        <w:jc w:val="both"/>
      </w:pPr>
      <w:r>
        <w:rPr>
          <w:rFonts w:ascii="Times New Roman" w:hAnsi="Times New Roman"/>
          <w:color w:val="000000"/>
          <w:sz w:val="24"/>
          <w:szCs w:val="24"/>
        </w:rPr>
        <w:t>88. Кто имеет право проводить сертификацию технических устройств, применяемых на опасных производственных объектах?</w:t>
      </w:r>
    </w:p>
    <w:p w:rsidR="00F94B34" w:rsidRDefault="00F94B34" w:rsidP="00F94B34">
      <w:pPr>
        <w:jc w:val="both"/>
      </w:pPr>
    </w:p>
    <w:p w:rsidR="00F94B34" w:rsidRDefault="00F94B34" w:rsidP="00F94B34">
      <w:pPr>
        <w:jc w:val="both"/>
      </w:pPr>
      <w:r>
        <w:rPr>
          <w:rFonts w:ascii="Times New Roman" w:hAnsi="Times New Roman"/>
          <w:color w:val="000000"/>
          <w:sz w:val="24"/>
          <w:szCs w:val="24"/>
        </w:rPr>
        <w:t>89. Какие формы обязательного подтверждения соответствия установлены Федеральным законом от 27 декабря 2002 г. № 184-ФЗ «О техническом регулировании»?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90. В течение какого времени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91. С какой периодичностью органами государственного контроля (надзора) и органами муниципального контроля могут проводиться плановые проверки в отношении юридических лиц, осуществляющих виды деятельности в сфере электроэнергетики?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92. Кто финансирует и обеспечивает мероприятия по предупреждению чрезвычайных ситуаций и проведение аварийно-спасательных и других неотложных работ в чрезвычайных ситуациях?</w:t>
      </w:r>
    </w:p>
    <w:p w:rsidR="00F94B34" w:rsidRDefault="00F94B34" w:rsidP="00F94B34">
      <w:pPr>
        <w:jc w:val="both"/>
      </w:pPr>
    </w:p>
    <w:p w:rsidR="00F94B34" w:rsidRDefault="00F94B34" w:rsidP="00F94B34">
      <w:pPr>
        <w:jc w:val="both"/>
      </w:pPr>
      <w:r>
        <w:rPr>
          <w:rFonts w:ascii="Times New Roman" w:hAnsi="Times New Roman"/>
          <w:color w:val="000000"/>
          <w:sz w:val="24"/>
          <w:szCs w:val="24"/>
        </w:rPr>
        <w:t>93. Какой из перечисленных классов не предусмотрен для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94. 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95.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96. Кем должен производиться расчет вероятного вреда, который может быть причинен в результате аварии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97. Какая информация является исходной для расчета размера вероятного вреда в результате аварии гидротехнического сооружения объекта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98. Для каких прогнозируемых сценариев аварий гидротехнического сооружения выполняется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99. Какой из перечисленных прогнозов не учитывается при определении вероятного вреда от аварии ГТС объекта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100. Какой документ оформляется по результатам определения вероятного ущерба в результате аварии гидротехнического сооружения объекта энергетики?</w:t>
      </w:r>
    </w:p>
    <w:p w:rsidR="00F94B34" w:rsidRDefault="00F94B34" w:rsidP="00F94B34">
      <w:pPr>
        <w:jc w:val="both"/>
      </w:pPr>
    </w:p>
    <w:p w:rsidR="00F94B34" w:rsidRPr="00E7051D" w:rsidRDefault="00F94B34" w:rsidP="00F94B34">
      <w:pPr>
        <w:jc w:val="both"/>
        <w:rPr>
          <w:lang w:val="ru-RU"/>
        </w:rPr>
      </w:pPr>
      <w:r>
        <w:rPr>
          <w:rFonts w:ascii="Times New Roman" w:hAnsi="Times New Roman"/>
          <w:color w:val="000000"/>
          <w:sz w:val="24"/>
          <w:szCs w:val="24"/>
        </w:rPr>
        <w:t>101. Что должен содержать расчет вероятного вреда в результате аварии гидротехнического сооружения объекта энергетики?</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102. В каких целях проводится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103. Какой размер вероятного вреда принимается при наличии у владельца ГТС двух и более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104. Чем регламентируется порядок проведения работ по установлению причин инцидентов на опасном производственном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t>105. Для чего из перечисленного предназначена 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106. Что из перечисленного не является исходной информацией для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107. Какие процессы и явления не относятся к природным опасностям аварий ГТС согласно методики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108. Что из перечисленного относится к авариям ГТС без прорыва напорного фронта, приводящим к возникновению ЧС на определенной территории и акватории?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109. Что из перечисленного относится к авариям ГТС с прорывом напорного фронта, приводящим к возникновению чрезвычайной ситуации на определенной территории и акватории?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110. 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111. 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112. Какой срок проведения государственной экспертизы деклараций безопасности ГТС установлен для экспертных комиссий?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113. В каком случае заключение экспертной комиссии приобретает статус заключения государственной экспертизы декларации безопасности?</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114. Что должна содержать декларация безопасности гидротехнического сооружения?</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115. С какой периодичностью в орган надзора предоставляется декларация безопасности эксплуатируемого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116. Кто организует проведение государственной экспертизы декларации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117. Когда в орган надзора представляется декларация безопасности проектируемых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118. Какой срок действия разрешения на эксплуатацию гидротехнических сооружений устанавливается Ростехнадзором (его территориальными органами)?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119. Кем осуществляется формирование и ведение Российского регистра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120. Какой стаж работы по специальности и (или) опыт подготовки проектной документации, выполнения научных исследований и инженерных изысканий по соответствующему направлению деятельности, проведения экспертизы проектной документации в области строительства и эксплуатации ГТС должны иметь специалисты, включаемые в состав экспертных комиссий по проведению государственной экспертизы деклараций ГТС объектов гидроэнергетики I и II классов, поднадзорных Ростехнадзору?</w:t>
      </w:r>
    </w:p>
    <w:p w:rsidR="00F94B34" w:rsidRDefault="00F94B34" w:rsidP="00F94B34">
      <w:pPr>
        <w:jc w:val="both"/>
      </w:pPr>
    </w:p>
    <w:p w:rsidR="00F94B34" w:rsidRDefault="00F94B34" w:rsidP="00F94B34">
      <w:pPr>
        <w:jc w:val="both"/>
      </w:pPr>
      <w:r>
        <w:rPr>
          <w:rFonts w:ascii="Times New Roman" w:hAnsi="Times New Roman"/>
          <w:color w:val="000000"/>
          <w:sz w:val="24"/>
          <w:szCs w:val="24"/>
        </w:rPr>
        <w:t>121. Что из перечисленного должно быть определено при принятии решения о консервации и (или) ликвидации гидротехнического сооружения объекта энергетики?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122. Сколько составляет срок общественного обсуждения решения о консервации и (или) ликвидации гидротехнического сооружения со размещения информации в общероссийских и (или) региональных государственных периодических печатных изданиях и (или) в информационно-телекоммуникационной сети «Интернет»?</w:t>
      </w:r>
    </w:p>
    <w:p w:rsidR="00F94B34" w:rsidRDefault="00F94B34" w:rsidP="00F94B34">
      <w:pPr>
        <w:jc w:val="both"/>
      </w:pPr>
    </w:p>
    <w:p w:rsidR="00F94B34" w:rsidRDefault="00F94B34" w:rsidP="00F94B34">
      <w:pPr>
        <w:jc w:val="both"/>
      </w:pPr>
      <w:r>
        <w:rPr>
          <w:rFonts w:ascii="Times New Roman" w:hAnsi="Times New Roman"/>
          <w:color w:val="000000"/>
          <w:sz w:val="24"/>
          <w:szCs w:val="24"/>
        </w:rPr>
        <w:t>123. Каким документом определяется порядок мероприятий по консервации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124. Каким образом осуществляются мероприятия по ликвидации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125. Кем предоставляется информация о гидротехнических сооружениях, содержащаяся в Российском регистре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126. На кого возлагается ответственность за обеспечение безопасности ГТС объекта энергетики, находящегося в аварийном состоянии?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127. Кем принимается решение о консервации и (или) ликвидации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128. Куда организация обязана направить результаты технического расследования причин аварии?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129. Какой срок установлен для проведения государственной экспертизы декларации безопасности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130. В какой срок после выявления органом местного самоуправления гидротехнического сооружения, не имеющего собственника, данные о нем должны быть направлены в территориальный орган Ростехнадзора?</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131. 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ГТС?</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132. Какими навыками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133.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134. В течение какого времени после получения оперативного сообщения об аварии издается приказ органом, производящим расследование?</w:t>
      </w:r>
    </w:p>
    <w:p w:rsidR="00F94B34" w:rsidRDefault="00F94B34" w:rsidP="00F94B34">
      <w:pPr>
        <w:jc w:val="both"/>
      </w:pPr>
    </w:p>
    <w:p w:rsidR="00F94B34" w:rsidRDefault="00F94B34" w:rsidP="00F94B34">
      <w:pPr>
        <w:jc w:val="both"/>
      </w:pPr>
      <w:r>
        <w:rPr>
          <w:rFonts w:ascii="Times New Roman" w:hAnsi="Times New Roman"/>
          <w:color w:val="000000"/>
          <w:sz w:val="24"/>
          <w:szCs w:val="24"/>
        </w:rPr>
        <w:t>135. При наличии какого документа собственник ГТС может осуществлять его эксплуатацию?</w:t>
      </w:r>
    </w:p>
    <w:p w:rsidR="00F94B34" w:rsidRDefault="00F94B34" w:rsidP="00F94B34">
      <w:pPr>
        <w:jc w:val="both"/>
      </w:pPr>
    </w:p>
    <w:p w:rsidR="00F94B34" w:rsidRDefault="00F94B34" w:rsidP="00F94B34">
      <w:pPr>
        <w:jc w:val="both"/>
      </w:pPr>
      <w:r>
        <w:rPr>
          <w:rFonts w:ascii="Times New Roman" w:hAnsi="Times New Roman"/>
          <w:color w:val="000000"/>
          <w:sz w:val="24"/>
          <w:szCs w:val="24"/>
        </w:rPr>
        <w:t>136. Кем осуществляется расчет вреда (экономического и экологического ущерба) от аварии?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137. На сколько может быть увеличен срок технического расследования причин аварии на опасном производственном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t>138. В течение какого срока с даты подписания акта технического расследования причин аварии руководителем организации издается приказ, определяющий меры по устранению причин и последствий аварии, по обеспечению безаварийной и стабильной работы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139. В течение какого срока передается оперативное сообщение об аварии, инциденте на опасном производственном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t>140. Чьим приказом назначается комиссия по расследованию причин инцидентов на опасном производственном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t>141. Какую информацию должен содержать отчет о произошедших инцидентах, направляемый в территориальный орган Ростехнадзора, на территории деятельности которого располагается эксплуатируемый объект?</w:t>
      </w:r>
    </w:p>
    <w:p w:rsidR="00F94B34" w:rsidRDefault="00F94B34" w:rsidP="00F94B34">
      <w:pPr>
        <w:jc w:val="both"/>
      </w:pPr>
    </w:p>
    <w:p w:rsidR="00F94B34" w:rsidRDefault="00F94B34" w:rsidP="00F94B34">
      <w:pPr>
        <w:jc w:val="both"/>
      </w:pPr>
      <w:r>
        <w:rPr>
          <w:rFonts w:ascii="Times New Roman" w:hAnsi="Times New Roman"/>
          <w:color w:val="000000"/>
          <w:sz w:val="24"/>
          <w:szCs w:val="24"/>
        </w:rPr>
        <w:t>142. В какой срок материалы технического расследования аварии направляются территориальным органом Ростехнадзора в центральный аппарат Ростехнадзора?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143. На какой срок заключается договор обязательного страхования гражданской ответственности за причинение вреда в результате аварии или инцидента на опасном производственном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t>144. Кто является владельцем опасного объекта в терминологии Федерального закона от 27.07.2010 №225-ФЗ «Об обязательном страховании гражданской ответственности владельцев опасных объектов за причинение вреда в результате аварии на опасном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145. Что не обязан возмещать страховщик по договору обязательного страхования в результате аварии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146. При каком условии событие признается страховым случаем?</w:t>
      </w:r>
    </w:p>
    <w:p w:rsidR="00F94B34" w:rsidRDefault="00F94B34" w:rsidP="00F94B34">
      <w:pPr>
        <w:jc w:val="both"/>
      </w:pPr>
    </w:p>
    <w:p w:rsidR="00F94B34" w:rsidRDefault="00F94B34" w:rsidP="00F94B34">
      <w:pPr>
        <w:jc w:val="both"/>
      </w:pPr>
      <w:r>
        <w:rPr>
          <w:rFonts w:ascii="Times New Roman" w:hAnsi="Times New Roman"/>
          <w:color w:val="000000"/>
          <w:sz w:val="24"/>
          <w:szCs w:val="24"/>
        </w:rPr>
        <w:t>147. В отношении каких опасных объектов заключается договор обязательного страхования?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148. Какой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установлен законодательством Российской Федерации?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149. В какой срок страхователь обязан сообщить страховщику об аварии на гидротехническом сооружении в соответствии с правилами обязательного страхования?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150.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водохозяйственного комплекса?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151. В каком объеме страховая компания возмещает вред, причиненный здоровью потерпевших в результате аварии на гидротехническом сооружении?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152. Что обязан сделать водопользователь при прекращении права пользования водным объектом?</w:t>
      </w:r>
    </w:p>
    <w:p w:rsidR="00F94B34" w:rsidRDefault="00F94B34" w:rsidP="00F94B34">
      <w:pPr>
        <w:jc w:val="both"/>
      </w:pPr>
    </w:p>
    <w:p w:rsidR="00F94B34" w:rsidRDefault="00F94B34" w:rsidP="00F94B34">
      <w:pPr>
        <w:jc w:val="both"/>
      </w:pPr>
      <w:r>
        <w:rPr>
          <w:rFonts w:ascii="Times New Roman" w:hAnsi="Times New Roman"/>
          <w:color w:val="000000"/>
          <w:sz w:val="24"/>
          <w:szCs w:val="24"/>
        </w:rPr>
        <w:t>153. В течение какого времени подлежит формированию органом надзора надзорное дело применительно к каждому конкретному объекту повышенной опасности после издания приказа органа надзора об утверждении графика проведения мероприятий по контролю в отношении данного объекта повышенной опасности?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154. Что из перечисленного не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155. В какое время ответственный работник территориального органа Ростехнадзора проводит ревизию надзорных дел и составляет итоговую форму о результатах и динамике изменений на конкретном объекте (для последующей сводной отчетности и возможности контроля системности подходов при ведении надзорного дела)?</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156. Что из перечисленного содержится в общей части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157. Что из перечисленного указывается в заявлении, в виде которого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158. В течение какого времени осуществляется рассмотрение комиссией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159. Из чего складываются затраты на организацию и проведение государственной экспертизы деклараций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160. Какие из перечисленных расходов не относятся к прямым расходам на организацию и проведение государственной экспертизы деклараций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161. 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162. В каком количестве оформляются экземпляры заключений экспертной комиссии по декларации безопасности ГТС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163. Кем подписывается заключение экспертной комиссии по декларации безопасности ГТС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164. Какой срок рассмотрения заявительных документов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со дня регистрации в территориальном органе государственного надзора?</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165. 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которое не имеет собственника или собственник которого неизвестен?</w:t>
      </w:r>
    </w:p>
    <w:p w:rsidR="00F94B34" w:rsidRDefault="00F94B34" w:rsidP="00F94B34">
      <w:pPr>
        <w:jc w:val="both"/>
      </w:pPr>
    </w:p>
    <w:p w:rsidR="00F94B34" w:rsidRDefault="00F94B34" w:rsidP="00F94B34">
      <w:pPr>
        <w:jc w:val="both"/>
      </w:pPr>
      <w:r>
        <w:rPr>
          <w:rFonts w:ascii="Times New Roman" w:hAnsi="Times New Roman"/>
          <w:color w:val="000000"/>
          <w:sz w:val="24"/>
          <w:szCs w:val="24"/>
        </w:rPr>
        <w:t>166. Что является предметом федерального государственного надзора в области безопасности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167. Какой из перечисленных федеральных органов исполнительной власти осуществляет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168. С какой периодичностью осуществляется проведение плановых выездных проверок юридических лиц, индивидуальных предпринимателей, эксплуатирующих гидротехнические сооружения I или II классов?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169. Какую информацию должен содержать план мероприятий, который разрабатывается органом исполнительной власти субъекта РФ для каждого гидротехнического сооружения, которое не имеет собственника или собственник которого неизвестен?</w:t>
      </w:r>
    </w:p>
    <w:p w:rsidR="00F94B34" w:rsidRDefault="00F94B34" w:rsidP="00F94B34">
      <w:pPr>
        <w:jc w:val="both"/>
      </w:pPr>
    </w:p>
    <w:p w:rsidR="00F94B34" w:rsidRDefault="00F94B34" w:rsidP="00F94B34">
      <w:pPr>
        <w:jc w:val="both"/>
      </w:pPr>
      <w:r>
        <w:rPr>
          <w:rFonts w:ascii="Times New Roman" w:hAnsi="Times New Roman"/>
          <w:color w:val="000000"/>
          <w:sz w:val="24"/>
          <w:szCs w:val="24"/>
        </w:rPr>
        <w:t>170. В течение какого времени Ростехнадзором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171. В каких случаях сведения о гидротехническом сооружении подлежат исключению из Российского регистра гидротехнических сооружений? Выберите 2 варианта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172. В каких случаях производится внесение изменений в Российский регистр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173. 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w:t>
      </w:r>
    </w:p>
    <w:p w:rsidR="00F94B34" w:rsidRDefault="00F94B34" w:rsidP="00F94B34">
      <w:pPr>
        <w:jc w:val="both"/>
      </w:pPr>
    </w:p>
    <w:p w:rsidR="00F94B34" w:rsidRDefault="00F94B34" w:rsidP="00F94B34">
      <w:pPr>
        <w:jc w:val="both"/>
      </w:pPr>
      <w:r>
        <w:rPr>
          <w:rFonts w:ascii="Times New Roman" w:hAnsi="Times New Roman"/>
          <w:color w:val="000000"/>
          <w:sz w:val="24"/>
          <w:szCs w:val="24"/>
        </w:rPr>
        <w:t>174. В каких целях формируется и ведется Российский регистр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175. В отношении каких гидротехнических сооружений устанавливается режим постоянного государственного контроля (надзора)?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176. Какой установлен максимальный срок документарной и выездной проверок юридического лица органом государственного контроля (надзора)?</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177. Что не может являться основанием для проведения внеплановой проверки юридического лица?</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178. Что не является основанием для включения плановой проверки в ежегодный план проведения плановых проверок Федеральными органами исполнительной власти, уполномоченными на осуществление федерального государственного контроля (надзора)?</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179. В какой срок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w:t>
      </w:r>
    </w:p>
    <w:p w:rsidR="00F94B34" w:rsidRDefault="00F94B34" w:rsidP="00F94B34">
      <w:pPr>
        <w:jc w:val="both"/>
      </w:pPr>
    </w:p>
    <w:p w:rsidR="00F94B34" w:rsidRDefault="00F94B34" w:rsidP="00F94B34">
      <w:pPr>
        <w:jc w:val="both"/>
      </w:pPr>
      <w:r>
        <w:rPr>
          <w:rFonts w:ascii="Times New Roman" w:hAnsi="Times New Roman"/>
          <w:color w:val="000000"/>
          <w:sz w:val="24"/>
          <w:szCs w:val="24"/>
        </w:rPr>
        <w:t>180. В отношении каких гидротехнических сооружений не проводятся плановые выездные проверки юридических лиц, индивидуальных предпринимателей, эксплуатирующих гидротехнические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181. Что представляет собой чрезвычайная ситуация федерального характера?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182. Какой срок не может превышать проведение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183. Какие контрольные (надзорные) действия не совершаются в ходе документарных проверок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184. На каких гидротехнических сооружениях устанавливается режим постоянного государственного контроля (надзора)?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185. Какие контрольные (надзорные) действия не осуществляются при постоянном государственном контроле (надзоре) на гидротехнических сооружениях?</w:t>
      </w:r>
    </w:p>
    <w:p w:rsidR="00F94B34" w:rsidRDefault="00F94B34" w:rsidP="00F94B34">
      <w:pPr>
        <w:jc w:val="both"/>
      </w:pPr>
    </w:p>
    <w:p w:rsidR="00F94B34" w:rsidRDefault="00F94B34" w:rsidP="00F94B34">
      <w:pPr>
        <w:jc w:val="both"/>
      </w:pPr>
      <w:r>
        <w:rPr>
          <w:rFonts w:ascii="Times New Roman" w:hAnsi="Times New Roman"/>
          <w:color w:val="000000"/>
          <w:sz w:val="24"/>
          <w:szCs w:val="24"/>
        </w:rPr>
        <w:t>186. В течение какого срока копия приказа об утверждении графика осуществления постоянного государственного надзора после его издания направляется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187. 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188. 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189. В течение какого времени подлежит рассмотрению заявление о проведении оценки добросовестности со дня его регистрации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190. Каким образом не может осуществляться должностным лицом консультирование по обращениям юридических лиц, индивидуальных предпринимателей, эксплуатирующих гидротехнические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191. С какой периодичностью осуществляется консультирование по обращениям юридических лиц, индивидуальных предпринимателей, эксплуатирующих гидротехнические сооружения, должностными лицами территориальных органов Федеральной службы по экологическому, технологическому и атомному надзору по телефону?</w:t>
      </w:r>
    </w:p>
    <w:p w:rsidR="00F94B34" w:rsidRDefault="00F94B34" w:rsidP="00F94B34">
      <w:pPr>
        <w:jc w:val="both"/>
      </w:pPr>
    </w:p>
    <w:p w:rsidR="00F94B34" w:rsidRDefault="00F94B34" w:rsidP="00F94B34">
      <w:pPr>
        <w:jc w:val="both"/>
      </w:pPr>
      <w:r>
        <w:rPr>
          <w:rFonts w:ascii="Times New Roman" w:hAnsi="Times New Roman"/>
          <w:color w:val="000000"/>
          <w:sz w:val="24"/>
          <w:szCs w:val="24"/>
        </w:rPr>
        <w:t>192. По каким вопросам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193. Что представляет собой чрезвычайная ситуация регионального характера?</w:t>
      </w:r>
    </w:p>
    <w:p w:rsidR="00F94B34" w:rsidRDefault="00F94B34" w:rsidP="00F94B34">
      <w:pPr>
        <w:jc w:val="both"/>
      </w:pPr>
    </w:p>
    <w:p w:rsidR="00F94B34" w:rsidRDefault="00F94B34" w:rsidP="00F94B34">
      <w:pPr>
        <w:jc w:val="both"/>
      </w:pPr>
      <w:r>
        <w:rPr>
          <w:rFonts w:ascii="Times New Roman" w:hAnsi="Times New Roman"/>
          <w:color w:val="000000"/>
          <w:sz w:val="24"/>
          <w:szCs w:val="24"/>
        </w:rPr>
        <w:t xml:space="preserve">194. В каком случае размещается соответствующее письменное разъяснение по вопросам нормативных правовых актов, содержащих обязательные требования, оценка соблюдения которых осуществляется в рамках государственного надзора, в рамках организации и </w:t>
      </w:r>
      <w:r>
        <w:rPr>
          <w:rFonts w:ascii="Times New Roman" w:hAnsi="Times New Roman"/>
          <w:color w:val="000000"/>
          <w:sz w:val="24"/>
          <w:szCs w:val="24"/>
        </w:rPr>
        <w:lastRenderedPageBreak/>
        <w:t>проведения консультирования на официальном сайте территориального органа Федеральной службы по экологическому, технологическому и атомному надзору в сети «Интернет»?</w:t>
      </w:r>
    </w:p>
    <w:p w:rsidR="00F94B34" w:rsidRDefault="00F94B34" w:rsidP="00F94B34">
      <w:pPr>
        <w:jc w:val="both"/>
      </w:pPr>
    </w:p>
    <w:p w:rsidR="00F94B34" w:rsidRDefault="00F94B34" w:rsidP="00F94B34">
      <w:pPr>
        <w:jc w:val="both"/>
      </w:pPr>
      <w:r>
        <w:rPr>
          <w:rFonts w:ascii="Times New Roman" w:hAnsi="Times New Roman"/>
          <w:color w:val="000000"/>
          <w:sz w:val="24"/>
          <w:szCs w:val="24"/>
        </w:rPr>
        <w:t>195. Что из перечисленного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196. Какой документ составляется комиссией по результатам обследования гидротехнического сооружения и его территории после осуществления мероприятий по консервации и (или) ликвидации?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197. В какой срок собственником гидротехнического сооружения формируется комиссия в целях оценки соответствия выполненных работ по консервации и (или) ликвидации гидротехнического сооружения мероприятиям, определенным решением о консервации и (или) ликвидации гидротехнического сооружения, после завершения указанных мероприятий (работ)?</w:t>
      </w:r>
    </w:p>
    <w:p w:rsidR="00F94B34" w:rsidRDefault="00F94B34" w:rsidP="00F94B34">
      <w:pPr>
        <w:jc w:val="both"/>
      </w:pPr>
    </w:p>
    <w:p w:rsidR="00F94B34" w:rsidRPr="00CE0504" w:rsidRDefault="00F94B34" w:rsidP="00F94B34">
      <w:pPr>
        <w:jc w:val="both"/>
        <w:rPr>
          <w:lang w:val="ru-RU"/>
        </w:rPr>
      </w:pPr>
      <w:r>
        <w:rPr>
          <w:rFonts w:ascii="Times New Roman" w:hAnsi="Times New Roman"/>
          <w:color w:val="000000"/>
          <w:sz w:val="24"/>
          <w:szCs w:val="24"/>
        </w:rPr>
        <w:t>198. Кто из перечисленных лиц может входить в состав комиссии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принадлежащего собственнику?</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199. Кем принимается решение о консервации недостроенного гидротехнического сооружения или недостроенной очереди комплекса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200. Кем формируется комиссия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находящегося в собственности Российской Федерации?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201. В течение какого срока орган исполнительной власти субъекта Российской Федерации согласовывает расчет вероятного вреда гидротехнического сооружения?</w:t>
      </w:r>
    </w:p>
    <w:p w:rsidR="00F94B34" w:rsidRDefault="00F94B34" w:rsidP="00F94B34">
      <w:pPr>
        <w:jc w:val="both"/>
      </w:pPr>
    </w:p>
    <w:p w:rsidR="00F94B34" w:rsidRDefault="00F94B34" w:rsidP="00F94B34">
      <w:pPr>
        <w:jc w:val="both"/>
      </w:pPr>
      <w:r>
        <w:rPr>
          <w:rFonts w:ascii="Times New Roman" w:hAnsi="Times New Roman"/>
          <w:color w:val="000000"/>
          <w:sz w:val="24"/>
          <w:szCs w:val="24"/>
        </w:rPr>
        <w:t>202. Предоставление каких из перечисленных документов, прилагаемых к заявлению на согласование Правил эксплуатации ГТС, не является обязательным?</w:t>
      </w:r>
    </w:p>
    <w:p w:rsidR="00F94B34" w:rsidRDefault="00F94B34" w:rsidP="00F94B34">
      <w:pPr>
        <w:jc w:val="both"/>
      </w:pPr>
    </w:p>
    <w:p w:rsidR="00F94B34" w:rsidRDefault="00F94B34" w:rsidP="00F94B34">
      <w:pPr>
        <w:jc w:val="both"/>
      </w:pPr>
      <w:r>
        <w:rPr>
          <w:rFonts w:ascii="Times New Roman" w:hAnsi="Times New Roman"/>
          <w:color w:val="000000"/>
          <w:sz w:val="24"/>
          <w:szCs w:val="24"/>
        </w:rPr>
        <w:t>203. Какой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ГТС, и прилагаемых документов?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204. Каким образом заявителем представляются в Ростехнадзор заявление о включении в перечень экспертных центров, проводящих государственную экспертизу деклараций безопасности ГТС, и прилагаемые к нему материалы?</w:t>
      </w:r>
    </w:p>
    <w:p w:rsidR="00F94B34" w:rsidRDefault="00F94B34" w:rsidP="00F94B34">
      <w:pPr>
        <w:jc w:val="both"/>
      </w:pPr>
    </w:p>
    <w:p w:rsidR="00F94B34" w:rsidRDefault="00F94B34" w:rsidP="00F94B34">
      <w:pPr>
        <w:jc w:val="both"/>
      </w:pPr>
      <w:r>
        <w:rPr>
          <w:rFonts w:ascii="Times New Roman" w:hAnsi="Times New Roman"/>
          <w:color w:val="000000"/>
          <w:sz w:val="24"/>
          <w:szCs w:val="24"/>
        </w:rPr>
        <w:t>205. Каким образом допускается осуществлять информирование о порядке предоставления государственной услуги по утверждению декларации безопасности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206. Какие из перечисленных деклараций безопасности ГТС направляются для рассмотрения и утверждения в территориальные органы Ростехнадзора?</w:t>
      </w:r>
    </w:p>
    <w:p w:rsidR="00F94B34" w:rsidRDefault="00F94B34" w:rsidP="00F94B34">
      <w:pPr>
        <w:jc w:val="both"/>
      </w:pPr>
    </w:p>
    <w:p w:rsidR="00F94B34" w:rsidRPr="000C3AB2" w:rsidRDefault="00F94B34" w:rsidP="00F94B34">
      <w:pPr>
        <w:jc w:val="both"/>
        <w:rPr>
          <w:lang w:val="ru-RU"/>
        </w:rPr>
      </w:pPr>
      <w:r>
        <w:rPr>
          <w:rFonts w:ascii="Times New Roman" w:hAnsi="Times New Roman"/>
          <w:color w:val="000000"/>
          <w:sz w:val="24"/>
          <w:szCs w:val="24"/>
        </w:rPr>
        <w:t>207. Представление каких перечисленных документов и информации Ростехнадзор вправе требовать от заявителя декларации безопасности ГТС для ее утверждения?</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208. В каком случае заключение экспертной комиссии приобретает статус заключения государственной экспертизы декларации безопасности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209. По истечении какого срока с момента регистрации заявительных документов в Ростехнадзор или его территориальный орган должностное лицо, ответственное за их рассмотрение, готовит уведомление о прекращении рассмотрения заявительных документов об утверждении декларации безопасности ГТС, если запрашиваемые заявительные документы не поступили в полном объеме?</w:t>
      </w:r>
    </w:p>
    <w:p w:rsidR="00F94B34" w:rsidRDefault="00F94B34" w:rsidP="00F94B34">
      <w:pPr>
        <w:jc w:val="both"/>
      </w:pPr>
    </w:p>
    <w:p w:rsidR="00F94B34" w:rsidRDefault="00F94B34" w:rsidP="00F94B34">
      <w:pPr>
        <w:jc w:val="both"/>
      </w:pPr>
      <w:r>
        <w:rPr>
          <w:rFonts w:ascii="Times New Roman" w:hAnsi="Times New Roman"/>
          <w:color w:val="000000"/>
          <w:sz w:val="24"/>
          <w:szCs w:val="24"/>
        </w:rPr>
        <w:t>210. Какой установлен срок утверждения декларации безопасности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w:t>
      </w:r>
    </w:p>
    <w:p w:rsidR="00F94B34" w:rsidRDefault="00F94B34" w:rsidP="00F94B34">
      <w:pPr>
        <w:jc w:val="both"/>
      </w:pPr>
    </w:p>
    <w:p w:rsidR="00F94B34" w:rsidRPr="00BC06E1" w:rsidRDefault="00F94B34" w:rsidP="00F94B34">
      <w:pPr>
        <w:jc w:val="both"/>
        <w:rPr>
          <w:lang w:val="ru-RU"/>
        </w:rPr>
      </w:pPr>
      <w:r>
        <w:rPr>
          <w:rFonts w:ascii="Times New Roman" w:hAnsi="Times New Roman"/>
          <w:color w:val="000000"/>
          <w:sz w:val="24"/>
          <w:szCs w:val="24"/>
        </w:rPr>
        <w:t>211. Какие разделы не должны содержать Правила эксплуатации ГТС?</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212. Какие из перечисленных сведений не соответствуют содержанию типовой формы решения о консервации и (или) ликвидации ГТС (за исключением судоходных и портовых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213. В какой срок должен быть составлен акт технического расследования причин аварии?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lastRenderedPageBreak/>
        <w:t>214. При каком условии представители организации, эксплуатирующей опасный производственный объект, принимают участие в техническом расследовании причин аварии?</w:t>
      </w:r>
    </w:p>
    <w:p w:rsidR="00F94B34" w:rsidRDefault="00F94B34" w:rsidP="00F94B34">
      <w:pPr>
        <w:jc w:val="both"/>
      </w:pPr>
    </w:p>
    <w:p w:rsidR="00F94B34" w:rsidRDefault="00F94B34" w:rsidP="00F94B34">
      <w:pPr>
        <w:jc w:val="both"/>
      </w:pPr>
      <w:r>
        <w:rPr>
          <w:rFonts w:ascii="Times New Roman" w:hAnsi="Times New Roman"/>
          <w:color w:val="000000"/>
          <w:sz w:val="24"/>
          <w:szCs w:val="24"/>
        </w:rPr>
        <w:t>215. Каким образом назначается комиссия по техническому расследованию причин аварии на опасном производственном объекте?</w:t>
      </w:r>
    </w:p>
    <w:p w:rsidR="00F94B34" w:rsidRDefault="00F94B34" w:rsidP="00F94B34">
      <w:pPr>
        <w:jc w:val="both"/>
      </w:pPr>
    </w:p>
    <w:p w:rsidR="00F94B34" w:rsidRDefault="00F94B34" w:rsidP="00F94B34">
      <w:pPr>
        <w:jc w:val="both"/>
      </w:pPr>
      <w:r>
        <w:rPr>
          <w:rFonts w:ascii="Times New Roman" w:hAnsi="Times New Roman"/>
          <w:color w:val="000000"/>
          <w:sz w:val="24"/>
          <w:szCs w:val="24"/>
        </w:rPr>
        <w:t>216. Что из перечисленного не содержится в выводах при подготовке заключения экспертной комиссии в рамках проведения экспертизы декларации безопасности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217. В течение какого времени должны формироваться экспертные комиссии экспертными центрами, определяемыми федеральным органом исполнительной власти, для рассмотрения каждой декларации безопасности ГТС, подлежащей государственной экспертизе?</w:t>
      </w:r>
    </w:p>
    <w:p w:rsidR="00F94B34" w:rsidRDefault="00F94B34" w:rsidP="00F94B34">
      <w:pPr>
        <w:jc w:val="both"/>
      </w:pPr>
    </w:p>
    <w:p w:rsidR="00F94B34" w:rsidRDefault="00F94B34" w:rsidP="00F94B34">
      <w:pPr>
        <w:jc w:val="both"/>
      </w:pPr>
      <w:r>
        <w:rPr>
          <w:rFonts w:ascii="Times New Roman" w:hAnsi="Times New Roman"/>
          <w:color w:val="000000"/>
          <w:sz w:val="24"/>
          <w:szCs w:val="24"/>
        </w:rPr>
        <w:t>218. Кем осуществляется обеспечение капитального ремонта, консервации и (или)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F94B34" w:rsidRDefault="00F94B34" w:rsidP="00F94B34">
      <w:pPr>
        <w:jc w:val="both"/>
      </w:pPr>
    </w:p>
    <w:p w:rsidR="00F94B34" w:rsidRDefault="00F94B34" w:rsidP="00F94B34">
      <w:pPr>
        <w:jc w:val="both"/>
      </w:pPr>
      <w:r>
        <w:rPr>
          <w:rFonts w:ascii="Times New Roman" w:hAnsi="Times New Roman"/>
          <w:color w:val="000000"/>
          <w:sz w:val="24"/>
          <w:szCs w:val="24"/>
        </w:rPr>
        <w:t>219. В отношении каких гидротехнических сооружений декларация безопасности не должна представляться декларантом в орган государственного надзора не реже одного раза в 5 лет со дня ввода гидротехнического сооружения в эксплуатацию?</w:t>
      </w:r>
    </w:p>
    <w:p w:rsidR="00F94B34" w:rsidRDefault="00F94B34" w:rsidP="00F94B34">
      <w:pPr>
        <w:jc w:val="both"/>
      </w:pPr>
    </w:p>
    <w:p w:rsidR="00F94B34" w:rsidRDefault="00F94B34" w:rsidP="00F94B34">
      <w:pPr>
        <w:jc w:val="both"/>
      </w:pPr>
      <w:r>
        <w:rPr>
          <w:rFonts w:ascii="Times New Roman" w:hAnsi="Times New Roman"/>
          <w:color w:val="000000"/>
          <w:sz w:val="24"/>
          <w:szCs w:val="24"/>
        </w:rPr>
        <w:t>220. Кого из перечисленных лиц не допускается включать в состав экспертной комиссии при проведении государственной экспертизы деклараций безопасности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221. Каким образом принимается решение о формировании экспертной комиссии и утверждается ее состав при проведении государственной экспертизы деклараций безопасности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222. Кто может привлекаться к участию в работе экспертных комиссий, проводящих государственную экспертизу деклараций безопасности ГТС? Выберите 2 варианта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223. Что входит в число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224. Куда следует обращаться для получения информации по вопросам выдачи разрешений на эксплуатацию ГТС (за исключением судоходных и портовых гидротехнических сооружений)?</w:t>
      </w:r>
    </w:p>
    <w:p w:rsidR="00F94B34" w:rsidRDefault="00F94B34" w:rsidP="00F94B34">
      <w:pPr>
        <w:jc w:val="both"/>
      </w:pPr>
    </w:p>
    <w:p w:rsidR="00F94B34" w:rsidRDefault="00F94B34" w:rsidP="00F94B34">
      <w:pPr>
        <w:jc w:val="both"/>
      </w:pPr>
      <w:r>
        <w:rPr>
          <w:rFonts w:ascii="Times New Roman" w:hAnsi="Times New Roman"/>
          <w:color w:val="000000"/>
          <w:sz w:val="24"/>
          <w:szCs w:val="24"/>
        </w:rPr>
        <w:t>225. Какое количество экземпляров разрешения на эксплуатацию гидротехнических сооружений (за исключением судоходных и портовых гидротехнических сооружений) оформляется Ростехнадзором?</w:t>
      </w:r>
    </w:p>
    <w:p w:rsidR="00F94B34" w:rsidRDefault="00F94B34" w:rsidP="00F94B34">
      <w:pPr>
        <w:jc w:val="both"/>
      </w:pPr>
    </w:p>
    <w:p w:rsidR="00F94B34" w:rsidRDefault="00F94B34" w:rsidP="00F94B34">
      <w:pPr>
        <w:jc w:val="both"/>
      </w:pPr>
      <w:r>
        <w:rPr>
          <w:rFonts w:ascii="Times New Roman" w:hAnsi="Times New Roman"/>
          <w:color w:val="000000"/>
          <w:sz w:val="24"/>
          <w:szCs w:val="24"/>
        </w:rPr>
        <w:t>226. В скольких экземплярах оформляется расчет вероятного вреда, который может быть причинен жизни, здоровью физических лиц, имуществу физических и юридических лиц в результате аварий ГТС?</w:t>
      </w:r>
    </w:p>
    <w:p w:rsidR="00F94B34" w:rsidRDefault="00F94B34" w:rsidP="00F94B34">
      <w:pPr>
        <w:jc w:val="both"/>
      </w:pPr>
    </w:p>
    <w:p w:rsidR="00F94B34" w:rsidRDefault="00F94B34" w:rsidP="00F94B34">
      <w:pPr>
        <w:jc w:val="both"/>
      </w:pPr>
      <w:r>
        <w:rPr>
          <w:rFonts w:ascii="Times New Roman" w:hAnsi="Times New Roman"/>
          <w:color w:val="000000"/>
          <w:sz w:val="24"/>
          <w:szCs w:val="24"/>
        </w:rPr>
        <w:t>227. На базе прогнозов каких показателей следует рассчитывать основные составляющие ущерба от аварий ГТС?</w:t>
      </w:r>
    </w:p>
    <w:p w:rsidR="00F94B34" w:rsidRDefault="00F94B34" w:rsidP="00F94B34">
      <w:pPr>
        <w:jc w:val="both"/>
      </w:pPr>
    </w:p>
    <w:p w:rsidR="00F94B34" w:rsidRPr="00BC06E1" w:rsidRDefault="00F94B34" w:rsidP="00F94B34">
      <w:pPr>
        <w:jc w:val="both"/>
        <w:rPr>
          <w:lang w:val="ru-RU"/>
        </w:rPr>
      </w:pPr>
      <w:r>
        <w:rPr>
          <w:rFonts w:ascii="Times New Roman" w:hAnsi="Times New Roman"/>
          <w:color w:val="000000"/>
          <w:sz w:val="24"/>
          <w:szCs w:val="24"/>
        </w:rPr>
        <w:t>228. Какие результаты расчета параметров последствий аварии ГТС используются в качестве исходной информации для проведения расчетов вероятного вреда ниже гидроузла (дамбы)?</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Pr="00BC06E1" w:rsidRDefault="00F94B34" w:rsidP="00F94B34">
      <w:pPr>
        <w:jc w:val="both"/>
        <w:rPr>
          <w:lang w:val="ru-RU"/>
        </w:rPr>
      </w:pPr>
      <w:r>
        <w:rPr>
          <w:rFonts w:ascii="Times New Roman" w:hAnsi="Times New Roman"/>
          <w:color w:val="000000"/>
          <w:sz w:val="24"/>
          <w:szCs w:val="24"/>
        </w:rPr>
        <w:t>229. Какие зоны аварийного воздействия формируются при аварии ГТС?</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Default="00F94B34" w:rsidP="00F94B34">
      <w:pPr>
        <w:jc w:val="both"/>
      </w:pPr>
      <w:r>
        <w:rPr>
          <w:rFonts w:ascii="Times New Roman" w:hAnsi="Times New Roman"/>
          <w:color w:val="000000"/>
          <w:sz w:val="24"/>
          <w:szCs w:val="24"/>
        </w:rPr>
        <w:t>230. В течение какого времени представляется информация о выполнении мероприятий, предложенных комиссией по техническому расследованию причин аварий и инцидентов, руководителем организации в территориальный орган уполномоченного органа?</w:t>
      </w:r>
    </w:p>
    <w:p w:rsidR="00F94B34" w:rsidRDefault="00F94B34" w:rsidP="00F94B34">
      <w:pPr>
        <w:jc w:val="both"/>
      </w:pPr>
    </w:p>
    <w:p w:rsidR="00F94B34" w:rsidRDefault="00F94B34" w:rsidP="00F94B34">
      <w:pPr>
        <w:jc w:val="both"/>
      </w:pPr>
      <w:r>
        <w:rPr>
          <w:rFonts w:ascii="Times New Roman" w:hAnsi="Times New Roman"/>
          <w:color w:val="000000"/>
          <w:sz w:val="24"/>
          <w:szCs w:val="24"/>
        </w:rPr>
        <w:t>231. Кого может привлекать к расследованию комиссия по техническому расследованию причин аварий и инцидентов?</w:t>
      </w:r>
    </w:p>
    <w:p w:rsidR="00F94B34" w:rsidRDefault="00F94B34" w:rsidP="00F94B34">
      <w:pPr>
        <w:jc w:val="both"/>
      </w:pPr>
    </w:p>
    <w:p w:rsidR="00F94B34" w:rsidRDefault="00F94B34" w:rsidP="00F94B34">
      <w:pPr>
        <w:jc w:val="both"/>
      </w:pPr>
      <w:r>
        <w:rPr>
          <w:rFonts w:ascii="Times New Roman" w:hAnsi="Times New Roman"/>
          <w:color w:val="000000"/>
          <w:sz w:val="24"/>
          <w:szCs w:val="24"/>
        </w:rPr>
        <w:t>232. Какие из перечисленных критериев отнесения события к чрезвычайной ситуации в случае аварии на объектах электроэнергетики указаны верно?</w:t>
      </w:r>
    </w:p>
    <w:p w:rsidR="00F94B34" w:rsidRDefault="00F94B34" w:rsidP="00F94B34">
      <w:pPr>
        <w:jc w:val="both"/>
      </w:pPr>
    </w:p>
    <w:p w:rsidR="00F94B34" w:rsidRPr="00BC06E1" w:rsidRDefault="00F94B34" w:rsidP="00F94B34">
      <w:pPr>
        <w:jc w:val="both"/>
        <w:rPr>
          <w:lang w:val="ru-RU"/>
        </w:rPr>
      </w:pPr>
      <w:r>
        <w:rPr>
          <w:rFonts w:ascii="Times New Roman" w:hAnsi="Times New Roman"/>
          <w:color w:val="000000"/>
          <w:sz w:val="24"/>
          <w:szCs w:val="24"/>
        </w:rPr>
        <w:t>233. Какие из перечисленных критериев отнесения события к чрезвычайной ситуации в случае аварии с выбросом, сбросом опасных химических веществ указаны верно?</w:t>
      </w:r>
      <w:r>
        <w:rPr>
          <w:rFonts w:ascii="Times New Roman" w:hAnsi="Times New Roman"/>
          <w:color w:val="000000"/>
          <w:sz w:val="24"/>
          <w:szCs w:val="24"/>
          <w:lang w:val="ru-RU"/>
        </w:rPr>
        <w:t xml:space="preserve"> Выберите правильный вариант ответа.</w:t>
      </w:r>
    </w:p>
    <w:p w:rsidR="00F94B34" w:rsidRDefault="00F94B34" w:rsidP="00F94B34">
      <w:pPr>
        <w:jc w:val="both"/>
      </w:pPr>
    </w:p>
    <w:p w:rsidR="00F94B34" w:rsidRPr="00BC06E1" w:rsidRDefault="00F94B34" w:rsidP="00F94B34">
      <w:pPr>
        <w:jc w:val="both"/>
        <w:rPr>
          <w:lang w:val="ru-RU"/>
        </w:rPr>
      </w:pPr>
      <w:r>
        <w:rPr>
          <w:rFonts w:ascii="Times New Roman" w:hAnsi="Times New Roman"/>
          <w:color w:val="000000"/>
          <w:sz w:val="24"/>
          <w:szCs w:val="24"/>
        </w:rPr>
        <w:t>234. Какие из перечисленных критериев отнесения события к чрезвычайной ситуации в случае аварии на гидротехническом сооружении указаны верно?</w:t>
      </w:r>
      <w:r>
        <w:rPr>
          <w:rFonts w:ascii="Times New Roman" w:hAnsi="Times New Roman"/>
          <w:color w:val="000000"/>
          <w:sz w:val="24"/>
          <w:szCs w:val="24"/>
          <w:lang w:val="ru-RU"/>
        </w:rPr>
        <w:t xml:space="preserve"> Выберите правильный вариант ответа.</w:t>
      </w:r>
    </w:p>
    <w:p w:rsidR="00715A2C" w:rsidRDefault="00715A2C">
      <w:bookmarkStart w:id="0" w:name="_GoBack"/>
      <w:bookmarkEnd w:id="0"/>
    </w:p>
    <w:sectPr w:rsidR="00715A2C" w:rsidSect="00F94B3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34"/>
    <w:rsid w:val="00715A2C"/>
    <w:rsid w:val="00F9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07BEB-1D17-490C-8EBD-980D1DC4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34"/>
    <w:rPr>
      <w:lang w:val="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Наталья Михайловна</dc:creator>
  <cp:keywords/>
  <dc:description/>
  <cp:lastModifiedBy>Арефьева Наталья Михайловна</cp:lastModifiedBy>
  <cp:revision>1</cp:revision>
  <dcterms:created xsi:type="dcterms:W3CDTF">2022-01-26T15:16:00Z</dcterms:created>
  <dcterms:modified xsi:type="dcterms:W3CDTF">2022-01-26T15:17:00Z</dcterms:modified>
</cp:coreProperties>
</file>